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E96" w:rsidRDefault="00054E96" w:rsidP="00054E96">
      <w:pPr>
        <w:rPr>
          <w:rFonts w:ascii="仿宋" w:eastAsia="仿宋" w:hAnsi="仿宋"/>
          <w:sz w:val="32"/>
          <w:szCs w:val="32"/>
        </w:rPr>
      </w:pPr>
      <w:r w:rsidRPr="002F3F8D">
        <w:rPr>
          <w:rFonts w:ascii="仿宋" w:eastAsia="仿宋" w:hAnsi="仿宋" w:hint="eastAsia"/>
          <w:sz w:val="32"/>
          <w:szCs w:val="32"/>
        </w:rPr>
        <w:t>附件</w:t>
      </w:r>
    </w:p>
    <w:p w:rsidR="00054E96" w:rsidRDefault="00054E96" w:rsidP="00054E96">
      <w:pPr>
        <w:jc w:val="center"/>
        <w:rPr>
          <w:rFonts w:ascii="方正小标宋简体" w:eastAsia="方正小标宋简体" w:hAnsi="仿宋"/>
          <w:sz w:val="32"/>
          <w:szCs w:val="32"/>
        </w:rPr>
      </w:pPr>
      <w:r w:rsidRPr="00881DA5">
        <w:rPr>
          <w:rFonts w:ascii="方正小标宋简体" w:eastAsia="方正小标宋简体" w:hAnsi="仿宋" w:hint="eastAsia"/>
          <w:sz w:val="32"/>
          <w:szCs w:val="32"/>
        </w:rPr>
        <w:t>宣布失效的规范性文件目录</w:t>
      </w:r>
    </w:p>
    <w:tbl>
      <w:tblPr>
        <w:tblW w:w="9215" w:type="dxa"/>
        <w:tblInd w:w="-431" w:type="dxa"/>
        <w:tblLook w:val="04A0" w:firstRow="1" w:lastRow="0" w:firstColumn="1" w:lastColumn="0" w:noHBand="0" w:noVBand="1"/>
      </w:tblPr>
      <w:tblGrid>
        <w:gridCol w:w="710"/>
        <w:gridCol w:w="1984"/>
        <w:gridCol w:w="4536"/>
        <w:gridCol w:w="1985"/>
      </w:tblGrid>
      <w:tr w:rsidR="00054E96" w:rsidRPr="00275F3D" w:rsidTr="00A2247C">
        <w:trPr>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b/>
                <w:bCs/>
                <w:color w:val="000000"/>
                <w:kern w:val="0"/>
                <w:sz w:val="22"/>
                <w:szCs w:val="22"/>
              </w:rPr>
            </w:pPr>
            <w:r w:rsidRPr="00275F3D">
              <w:rPr>
                <w:rFonts w:ascii="仿宋" w:eastAsia="仿宋" w:hAnsi="仿宋" w:cs="宋体" w:hint="eastAsia"/>
                <w:b/>
                <w:bCs/>
                <w:color w:val="000000"/>
                <w:kern w:val="0"/>
                <w:sz w:val="22"/>
                <w:szCs w:val="22"/>
              </w:rPr>
              <w:t>序号</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b/>
                <w:bCs/>
                <w:color w:val="000000"/>
                <w:kern w:val="0"/>
                <w:sz w:val="24"/>
              </w:rPr>
            </w:pPr>
            <w:r w:rsidRPr="00275F3D">
              <w:rPr>
                <w:rFonts w:ascii="仿宋" w:eastAsia="仿宋" w:hAnsi="仿宋" w:cs="宋体" w:hint="eastAsia"/>
                <w:b/>
                <w:bCs/>
                <w:color w:val="000000"/>
                <w:kern w:val="0"/>
                <w:sz w:val="24"/>
              </w:rPr>
              <w:t>发文机关</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b/>
                <w:bCs/>
                <w:color w:val="000000"/>
                <w:kern w:val="0"/>
                <w:sz w:val="24"/>
              </w:rPr>
            </w:pPr>
            <w:r w:rsidRPr="00275F3D">
              <w:rPr>
                <w:rFonts w:ascii="仿宋" w:eastAsia="仿宋" w:hAnsi="仿宋" w:cs="宋体" w:hint="eastAsia"/>
                <w:b/>
                <w:bCs/>
                <w:color w:val="000000"/>
                <w:kern w:val="0"/>
                <w:sz w:val="24"/>
              </w:rPr>
              <w:t>文件名称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b/>
                <w:bCs/>
                <w:color w:val="000000"/>
                <w:kern w:val="0"/>
                <w:sz w:val="24"/>
              </w:rPr>
            </w:pPr>
            <w:r w:rsidRPr="00275F3D">
              <w:rPr>
                <w:rFonts w:ascii="仿宋" w:eastAsia="仿宋" w:hAnsi="仿宋" w:cs="宋体" w:hint="eastAsia"/>
                <w:b/>
                <w:bCs/>
                <w:color w:val="000000"/>
                <w:kern w:val="0"/>
                <w:sz w:val="24"/>
              </w:rPr>
              <w:t>文号</w:t>
            </w:r>
          </w:p>
        </w:tc>
      </w:tr>
      <w:tr w:rsidR="00054E96" w:rsidRPr="00275F3D" w:rsidTr="00A2247C">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1</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教育部、财政部</w:t>
            </w:r>
          </w:p>
        </w:tc>
        <w:tc>
          <w:tcPr>
            <w:tcW w:w="4536" w:type="dxa"/>
            <w:tcBorders>
              <w:top w:val="nil"/>
              <w:left w:val="nil"/>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 xml:space="preserve">教育部所属高等学校固定资产管理办法(试行) </w:t>
            </w:r>
          </w:p>
        </w:tc>
        <w:tc>
          <w:tcPr>
            <w:tcW w:w="1985" w:type="dxa"/>
            <w:tcBorders>
              <w:top w:val="nil"/>
              <w:left w:val="nil"/>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（79）教供字067号</w:t>
            </w:r>
          </w:p>
        </w:tc>
      </w:tr>
      <w:tr w:rsidR="00054E96" w:rsidRPr="00275F3D" w:rsidTr="00A2247C">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2</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研究生外国语学习和考试的规定（试行）</w:t>
            </w:r>
          </w:p>
        </w:tc>
        <w:tc>
          <w:tcPr>
            <w:tcW w:w="1985" w:type="dxa"/>
            <w:tcBorders>
              <w:top w:val="nil"/>
              <w:left w:val="nil"/>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（83）教研字011号</w:t>
            </w:r>
          </w:p>
        </w:tc>
      </w:tr>
      <w:tr w:rsidR="00054E96" w:rsidRPr="00275F3D" w:rsidTr="00A2247C">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3</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教育部、财政部</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关于印发《高等学校材料、低值品、易耗品管理办法》的通知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kern w:val="0"/>
                <w:sz w:val="24"/>
              </w:rPr>
            </w:pPr>
            <w:r w:rsidRPr="00275F3D">
              <w:rPr>
                <w:rFonts w:ascii="仿宋" w:eastAsia="仿宋" w:hAnsi="仿宋" w:cs="宋体" w:hint="eastAsia"/>
                <w:kern w:val="0"/>
                <w:sz w:val="24"/>
              </w:rPr>
              <w:t>（84）教供字20号</w:t>
            </w:r>
          </w:p>
        </w:tc>
      </w:tr>
      <w:tr w:rsidR="00054E96" w:rsidRPr="00275F3D" w:rsidTr="00A2247C">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4</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国家教育委员会</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关于一般不要倡导组织校友会的通知</w:t>
            </w:r>
          </w:p>
        </w:tc>
        <w:tc>
          <w:tcPr>
            <w:tcW w:w="1985" w:type="dxa"/>
            <w:tcBorders>
              <w:top w:val="nil"/>
              <w:left w:val="nil"/>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（86）教政字009号</w:t>
            </w:r>
          </w:p>
        </w:tc>
      </w:tr>
      <w:tr w:rsidR="00054E96" w:rsidRPr="00275F3D" w:rsidTr="00A2247C">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5</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国家教育委员会外事局</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外国留学生来华学习的有关规定</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1986年1月1日国家教育委员会外事局发布</w:t>
            </w:r>
          </w:p>
        </w:tc>
      </w:tr>
      <w:tr w:rsidR="00054E96" w:rsidRPr="00275F3D" w:rsidTr="00A2247C">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6</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国家教育委员会教育技术装备局</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高等学校从事有害健康工种人员营养保健等级和标准的暂行规定</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[1988]教备局字008号</w:t>
            </w:r>
          </w:p>
        </w:tc>
      </w:tr>
      <w:tr w:rsidR="00054E96" w:rsidRPr="00275F3D" w:rsidTr="00A2247C">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7</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国家教育委员会</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关于高等院校物资工作若干问题的规定</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kern w:val="0"/>
                <w:sz w:val="24"/>
              </w:rPr>
            </w:pPr>
            <w:r w:rsidRPr="00275F3D">
              <w:rPr>
                <w:rFonts w:ascii="仿宋" w:eastAsia="仿宋" w:hAnsi="仿宋" w:cs="宋体" w:hint="eastAsia"/>
                <w:kern w:val="0"/>
                <w:sz w:val="24"/>
              </w:rPr>
              <w:t>教备[1990]013号</w:t>
            </w:r>
          </w:p>
        </w:tc>
      </w:tr>
      <w:tr w:rsidR="00054E96" w:rsidRPr="00275F3D" w:rsidTr="00A2247C">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8</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国家教育委员会</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关于印发《高等学校开放研究实验室管理办法》的通知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kern w:val="0"/>
                <w:sz w:val="24"/>
              </w:rPr>
            </w:pPr>
            <w:r w:rsidRPr="00275F3D">
              <w:rPr>
                <w:rFonts w:ascii="仿宋" w:eastAsia="仿宋" w:hAnsi="仿宋" w:cs="宋体" w:hint="eastAsia"/>
                <w:kern w:val="0"/>
                <w:sz w:val="24"/>
              </w:rPr>
              <w:t>教技[1991]14号</w:t>
            </w:r>
          </w:p>
        </w:tc>
      </w:tr>
      <w:tr w:rsidR="00054E96" w:rsidRPr="00275F3D" w:rsidTr="00A2247C">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9</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国家教育委员会</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关于发布《高等学校档案实体分类法》、《高等学校档案工作规范》的通知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kern w:val="0"/>
                <w:sz w:val="24"/>
              </w:rPr>
            </w:pPr>
            <w:r w:rsidRPr="00275F3D">
              <w:rPr>
                <w:rFonts w:ascii="仿宋" w:eastAsia="仿宋" w:hAnsi="仿宋" w:cs="宋体" w:hint="eastAsia"/>
                <w:kern w:val="0"/>
                <w:sz w:val="24"/>
              </w:rPr>
              <w:t>教办[1993]429号</w:t>
            </w:r>
          </w:p>
        </w:tc>
      </w:tr>
      <w:tr w:rsidR="00054E96" w:rsidRPr="00275F3D" w:rsidTr="00A2247C">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10</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国家教育委员会</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关于印发《国家教委直属企事业单位实行工资总额与经济效益挂钩试行办法》的通知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kern w:val="0"/>
                <w:sz w:val="24"/>
              </w:rPr>
            </w:pPr>
            <w:r w:rsidRPr="00275F3D">
              <w:rPr>
                <w:rFonts w:ascii="仿宋" w:eastAsia="仿宋" w:hAnsi="仿宋" w:cs="宋体" w:hint="eastAsia"/>
                <w:kern w:val="0"/>
                <w:sz w:val="24"/>
              </w:rPr>
              <w:t>教人[1994]112号</w:t>
            </w:r>
          </w:p>
        </w:tc>
      </w:tr>
      <w:tr w:rsidR="00054E96" w:rsidRPr="00275F3D" w:rsidTr="00A2247C">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11</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国家教育委员会</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关于印发《国家教委机关国家公务员辞职辞退实施细则》的通知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kern w:val="0"/>
                <w:sz w:val="24"/>
              </w:rPr>
            </w:pPr>
            <w:r w:rsidRPr="00275F3D">
              <w:rPr>
                <w:rFonts w:ascii="仿宋" w:eastAsia="仿宋" w:hAnsi="仿宋" w:cs="宋体" w:hint="eastAsia"/>
                <w:kern w:val="0"/>
                <w:sz w:val="24"/>
              </w:rPr>
              <w:t>教人[1995]103号</w:t>
            </w:r>
          </w:p>
        </w:tc>
      </w:tr>
      <w:tr w:rsidR="00054E96" w:rsidRPr="00275F3D" w:rsidTr="00A2247C">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12</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国家教育委员会、财政部</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 xml:space="preserve">关于颁发《外国来华留学生经费管理办法》的通知 </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kern w:val="0"/>
                <w:sz w:val="24"/>
              </w:rPr>
            </w:pPr>
            <w:r w:rsidRPr="00275F3D">
              <w:rPr>
                <w:rFonts w:ascii="仿宋" w:eastAsia="仿宋" w:hAnsi="仿宋" w:cs="宋体" w:hint="eastAsia"/>
                <w:kern w:val="0"/>
                <w:sz w:val="24"/>
              </w:rPr>
              <w:t xml:space="preserve">教财[1995]79号 </w:t>
            </w:r>
          </w:p>
        </w:tc>
      </w:tr>
      <w:tr w:rsidR="00054E96" w:rsidRPr="00275F3D" w:rsidTr="00A2247C">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13</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国务院学位委员会</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 xml:space="preserve">专业学位设置审批暂行办法  </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学位[1996]30号</w:t>
            </w:r>
          </w:p>
        </w:tc>
      </w:tr>
      <w:tr w:rsidR="00054E96" w:rsidRPr="00275F3D" w:rsidTr="00A2247C">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14</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国家教育委员会</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关于加强高等学校物资工作的若干意见</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kern w:val="0"/>
                <w:sz w:val="24"/>
              </w:rPr>
            </w:pPr>
            <w:r w:rsidRPr="00275F3D">
              <w:rPr>
                <w:rFonts w:ascii="仿宋" w:eastAsia="仿宋" w:hAnsi="仿宋" w:cs="宋体" w:hint="eastAsia"/>
                <w:kern w:val="0"/>
                <w:sz w:val="24"/>
              </w:rPr>
              <w:t>教备[1997]14号</w:t>
            </w:r>
          </w:p>
        </w:tc>
      </w:tr>
      <w:tr w:rsidR="00054E96" w:rsidRPr="00275F3D" w:rsidTr="00A2247C">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15</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kern w:val="0"/>
                <w:sz w:val="24"/>
              </w:rPr>
            </w:pPr>
            <w:r w:rsidRPr="00275F3D">
              <w:rPr>
                <w:rFonts w:ascii="仿宋" w:eastAsia="仿宋" w:hAnsi="仿宋" w:cs="宋体" w:hint="eastAsia"/>
                <w:kern w:val="0"/>
                <w:sz w:val="24"/>
              </w:rPr>
              <w:t>关于加强教育法制建设的意见</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kern w:val="0"/>
                <w:sz w:val="24"/>
              </w:rPr>
            </w:pPr>
            <w:r w:rsidRPr="00275F3D">
              <w:rPr>
                <w:rFonts w:ascii="仿宋" w:eastAsia="仿宋" w:hAnsi="仿宋" w:cs="宋体" w:hint="eastAsia"/>
                <w:kern w:val="0"/>
                <w:sz w:val="24"/>
              </w:rPr>
              <w:t>教究[1999]7号</w:t>
            </w:r>
          </w:p>
        </w:tc>
      </w:tr>
      <w:tr w:rsidR="00054E96" w:rsidRPr="00275F3D" w:rsidTr="00A2247C">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16</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国务院学位委员会</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关于同意“全国学位与研究生教育发展中心”开展我国学位证书认证咨询工作的通知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kern w:val="0"/>
                <w:sz w:val="24"/>
              </w:rPr>
            </w:pPr>
            <w:r w:rsidRPr="00275F3D">
              <w:rPr>
                <w:rFonts w:ascii="仿宋" w:eastAsia="仿宋" w:hAnsi="仿宋" w:cs="宋体" w:hint="eastAsia"/>
                <w:kern w:val="0"/>
                <w:sz w:val="24"/>
              </w:rPr>
              <w:t>学位[2000]1号</w:t>
            </w:r>
          </w:p>
        </w:tc>
      </w:tr>
      <w:tr w:rsidR="00054E96" w:rsidRPr="00275F3D" w:rsidTr="00A2247C">
        <w:trPr>
          <w:trHeight w:val="8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17</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国务院学位委员会</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关于同意“教育部留学服务中心”和“全国学位与研究生教育发展中心”开展外国学位证书认证咨询工作的通知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kern w:val="0"/>
                <w:sz w:val="24"/>
              </w:rPr>
            </w:pPr>
            <w:r w:rsidRPr="00275F3D">
              <w:rPr>
                <w:rFonts w:ascii="仿宋" w:eastAsia="仿宋" w:hAnsi="仿宋" w:cs="宋体" w:hint="eastAsia"/>
                <w:kern w:val="0"/>
                <w:sz w:val="24"/>
              </w:rPr>
              <w:t>学位[2000]2号</w:t>
            </w:r>
          </w:p>
        </w:tc>
      </w:tr>
      <w:tr w:rsidR="00054E96" w:rsidRPr="00275F3D" w:rsidTr="00A2247C">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18</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kern w:val="0"/>
                <w:sz w:val="24"/>
              </w:rPr>
            </w:pPr>
            <w:r w:rsidRPr="00275F3D">
              <w:rPr>
                <w:rFonts w:ascii="仿宋" w:eastAsia="仿宋" w:hAnsi="仿宋" w:cs="宋体" w:hint="eastAsia"/>
                <w:kern w:val="0"/>
                <w:sz w:val="24"/>
              </w:rPr>
              <w:t>关于加强依法治校工作的若干意见</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kern w:val="0"/>
                <w:sz w:val="24"/>
              </w:rPr>
            </w:pPr>
            <w:r w:rsidRPr="00275F3D">
              <w:rPr>
                <w:rFonts w:ascii="仿宋" w:eastAsia="仿宋" w:hAnsi="仿宋" w:cs="宋体" w:hint="eastAsia"/>
                <w:kern w:val="0"/>
                <w:sz w:val="24"/>
              </w:rPr>
              <w:t>教政法［2003］3号</w:t>
            </w:r>
          </w:p>
        </w:tc>
      </w:tr>
      <w:tr w:rsidR="00054E96" w:rsidRPr="00275F3D" w:rsidTr="00A2247C">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19</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教育部办公厅</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关于印发《教育部政府采购管理暂行办法》</w:t>
            </w:r>
            <w:r w:rsidRPr="00275F3D">
              <w:rPr>
                <w:rFonts w:ascii="仿宋" w:eastAsia="仿宋" w:hAnsi="仿宋" w:cs="宋体" w:hint="eastAsia"/>
                <w:color w:val="000000"/>
                <w:kern w:val="0"/>
                <w:sz w:val="24"/>
              </w:rPr>
              <w:lastRenderedPageBreak/>
              <w:t>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lastRenderedPageBreak/>
              <w:t>教财厅〔2003〕6</w:t>
            </w:r>
            <w:r w:rsidRPr="00275F3D">
              <w:rPr>
                <w:rFonts w:ascii="仿宋" w:eastAsia="仿宋" w:hAnsi="仿宋" w:cs="宋体" w:hint="eastAsia"/>
                <w:color w:val="000000"/>
                <w:kern w:val="0"/>
                <w:sz w:val="24"/>
              </w:rPr>
              <w:lastRenderedPageBreak/>
              <w:t>号</w:t>
            </w:r>
          </w:p>
        </w:tc>
      </w:tr>
      <w:tr w:rsidR="00054E96" w:rsidRPr="00275F3D" w:rsidTr="00A2247C">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lastRenderedPageBreak/>
              <w:t>20</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关于印发《教育部科学技术研究项目管理办法》的通知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教技〔2003〕1号</w:t>
            </w:r>
          </w:p>
        </w:tc>
      </w:tr>
      <w:tr w:rsidR="00054E96" w:rsidRPr="00275F3D" w:rsidTr="00A2247C">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21</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 xml:space="preserve">关于印发《高等学校“高层次创造性人才计划”实施方案》和有关实施办法的通知 </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 xml:space="preserve">教人〔2004〕4号 </w:t>
            </w:r>
          </w:p>
        </w:tc>
      </w:tr>
      <w:tr w:rsidR="00054E96" w:rsidRPr="00275F3D" w:rsidTr="00A2247C">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22</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教育部办公厅</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关于印发《教育部直属高校、事业单位国有资产用和处置行为管理授权审批暂行办法》的通知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教财厅〔2007〕4号</w:t>
            </w:r>
          </w:p>
        </w:tc>
      </w:tr>
      <w:tr w:rsidR="00054E96" w:rsidRPr="00275F3D" w:rsidTr="00A2247C">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23</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教育部办公厅</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关于开展资产核实工作有关问题的通知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教财厅〔2007〕6号</w:t>
            </w:r>
          </w:p>
        </w:tc>
      </w:tr>
      <w:tr w:rsidR="00054E96" w:rsidRPr="00275F3D" w:rsidTr="00A2247C">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24</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教育部办公厅</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 xml:space="preserve">关于印发《加强教育部直属高校财政拨款结余资金管理暂行办法》的通知 </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教财厅〔2008〕3号</w:t>
            </w:r>
          </w:p>
        </w:tc>
      </w:tr>
      <w:tr w:rsidR="00054E96" w:rsidRPr="00275F3D" w:rsidTr="00A2247C">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25</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教育部、国家发展和改革委员会</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关于印发《中西部地区特殊教育学校建设项目实施管理办法》的通知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教发〔2009〕5号</w:t>
            </w:r>
          </w:p>
        </w:tc>
      </w:tr>
      <w:tr w:rsidR="00054E96" w:rsidRPr="00275F3D" w:rsidTr="00A2247C">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26</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关于贯彻落实《国务院关于进一步做好普通高等学校毕业生就业工作的通知》的通知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教学〔2011〕5号</w:t>
            </w:r>
          </w:p>
        </w:tc>
      </w:tr>
      <w:tr w:rsidR="00054E96" w:rsidRPr="00275F3D" w:rsidTr="00A2247C">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27</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教育部办公厅</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关于切实做好全国普通高校毕业生离校阶段就业管理和服务工作的通知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教学厅〔2011〕7号</w:t>
            </w:r>
          </w:p>
        </w:tc>
      </w:tr>
      <w:tr w:rsidR="00054E96" w:rsidRPr="00275F3D" w:rsidTr="00A2247C">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28</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教育部、财政部</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关于支持高等职业学校提升专业服务产业发展能力的通知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教职成〔2011〕11号</w:t>
            </w:r>
          </w:p>
        </w:tc>
      </w:tr>
      <w:tr w:rsidR="00054E96" w:rsidRPr="00275F3D" w:rsidTr="00A2247C">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29</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教育部、财政部</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关于实施职业院校教师素质提高计划的意见</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教职成〔2011〕14号</w:t>
            </w:r>
          </w:p>
        </w:tc>
      </w:tr>
      <w:tr w:rsidR="00054E96" w:rsidRPr="00275F3D" w:rsidTr="00A2247C">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30</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关于普通高等学校依据台湾地区大学入学考试学科能力测验成绩招收台湾高中毕业生的通知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教港澳台函〔2011〕18号</w:t>
            </w:r>
          </w:p>
        </w:tc>
      </w:tr>
      <w:tr w:rsidR="00054E96" w:rsidRPr="00275F3D" w:rsidTr="00A2247C">
        <w:trPr>
          <w:trHeight w:val="11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31</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教育部、新闻出版总署、国家发展改革委、国务院纠风办</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关于加强中小学教辅材料使用管理工作的通知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教基二〔2012〕1号</w:t>
            </w:r>
          </w:p>
        </w:tc>
      </w:tr>
      <w:tr w:rsidR="00054E96" w:rsidRPr="00275F3D" w:rsidTr="00A2247C">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32</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关于加快推进职业教育信息化发展的意见</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教职成〔2012〕5号</w:t>
            </w:r>
          </w:p>
        </w:tc>
      </w:tr>
      <w:tr w:rsidR="00054E96" w:rsidRPr="00275F3D" w:rsidTr="00A2247C">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33</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关于做好自费出国留学中介服务机构审批权下放有关事项的通知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kern w:val="0"/>
                <w:sz w:val="24"/>
              </w:rPr>
            </w:pPr>
            <w:r w:rsidRPr="00275F3D">
              <w:rPr>
                <w:rFonts w:ascii="仿宋" w:eastAsia="仿宋" w:hAnsi="仿宋" w:cs="宋体" w:hint="eastAsia"/>
                <w:kern w:val="0"/>
                <w:sz w:val="24"/>
              </w:rPr>
              <w:t>教外综〔2013〕50号</w:t>
            </w:r>
          </w:p>
        </w:tc>
      </w:tr>
      <w:tr w:rsidR="00054E96" w:rsidRPr="00275F3D" w:rsidTr="00A2247C">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34</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教育部办公厅</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关于加强高校毕业生就业信息服务工作的通知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教学厅〔2013〕5号</w:t>
            </w:r>
          </w:p>
        </w:tc>
      </w:tr>
      <w:tr w:rsidR="00054E96" w:rsidRPr="00275F3D" w:rsidTr="00A2247C">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35</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关于扩大直属高等学校、直属事业单位无形资产使用和处置权限的通知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教财函〔2014〕8号</w:t>
            </w:r>
          </w:p>
        </w:tc>
      </w:tr>
      <w:tr w:rsidR="00054E96" w:rsidRPr="00275F3D" w:rsidTr="00A2247C">
        <w:trPr>
          <w:trHeight w:val="8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36</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教育部办公厅</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关于印发《教育部直属高校直属单位差旅费管理实施细则》和《教育部直属高校直属单位会议费管理实施细则》的通知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教财厅〔2014〕26号</w:t>
            </w:r>
          </w:p>
        </w:tc>
      </w:tr>
      <w:tr w:rsidR="00054E96" w:rsidRPr="00275F3D" w:rsidTr="00A2247C">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37</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教育部办公厅</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关于加强特殊教育补助经费使用管理的通知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教财厅函〔2014〕19号</w:t>
            </w:r>
          </w:p>
        </w:tc>
      </w:tr>
      <w:tr w:rsidR="00054E96" w:rsidRPr="00275F3D" w:rsidTr="00A2247C">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lastRenderedPageBreak/>
              <w:t>38</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教育部办公厅</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关于加强支持少数民族地区教育发展补助经费使用管理的通知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教财厅函〔2014〕21号</w:t>
            </w:r>
          </w:p>
        </w:tc>
      </w:tr>
      <w:tr w:rsidR="00054E96" w:rsidRPr="00275F3D" w:rsidTr="00A2247C">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39</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关于明确高等学校新生复查内容的意见</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教学函〔2014〕2号</w:t>
            </w:r>
          </w:p>
        </w:tc>
      </w:tr>
      <w:tr w:rsidR="00054E96" w:rsidRPr="00275F3D" w:rsidTr="00A2247C">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40</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教育部办公厅</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关于自费出国留学中介服务后续事务工作的通知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教外厅〔2014〕26号</w:t>
            </w:r>
          </w:p>
        </w:tc>
      </w:tr>
      <w:tr w:rsidR="00054E96" w:rsidRPr="00275F3D" w:rsidTr="00A2247C">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41</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教育部办公厅</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关于进一步规范普通高等学校转学工作的通知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教学厅〔2015〕4号</w:t>
            </w:r>
          </w:p>
        </w:tc>
      </w:tr>
      <w:tr w:rsidR="00054E96" w:rsidRPr="00275F3D" w:rsidTr="00A2247C">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42</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教育部办公厅</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关于普通高校艺术类、体育类学生转学有关政策问题的意见</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教学厅函〔2015〕69号</w:t>
            </w:r>
          </w:p>
        </w:tc>
      </w:tr>
      <w:tr w:rsidR="00054E96" w:rsidRPr="00275F3D" w:rsidTr="00A2247C">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54E96" w:rsidRPr="00275F3D" w:rsidRDefault="00054E96" w:rsidP="00A2247C">
            <w:pPr>
              <w:widowControl/>
              <w:jc w:val="left"/>
              <w:rPr>
                <w:rFonts w:ascii="仿宋" w:eastAsia="仿宋" w:hAnsi="仿宋" w:cs="宋体"/>
                <w:color w:val="000000"/>
                <w:kern w:val="0"/>
                <w:sz w:val="22"/>
                <w:szCs w:val="22"/>
              </w:rPr>
            </w:pPr>
            <w:r w:rsidRPr="00275F3D">
              <w:rPr>
                <w:rFonts w:ascii="仿宋" w:eastAsia="仿宋" w:hAnsi="仿宋" w:cs="宋体" w:hint="eastAsia"/>
                <w:color w:val="000000"/>
                <w:kern w:val="0"/>
                <w:sz w:val="22"/>
                <w:szCs w:val="22"/>
              </w:rPr>
              <w:t>43</w:t>
            </w:r>
          </w:p>
        </w:tc>
        <w:tc>
          <w:tcPr>
            <w:tcW w:w="1984"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教育部办公厅</w:t>
            </w:r>
          </w:p>
        </w:tc>
        <w:tc>
          <w:tcPr>
            <w:tcW w:w="4536"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关于进一步做好学校防灾减灾工作的通知</w:t>
            </w:r>
          </w:p>
        </w:tc>
        <w:tc>
          <w:tcPr>
            <w:tcW w:w="1985" w:type="dxa"/>
            <w:tcBorders>
              <w:top w:val="nil"/>
              <w:left w:val="nil"/>
              <w:bottom w:val="single" w:sz="4" w:space="0" w:color="auto"/>
              <w:right w:val="single" w:sz="4" w:space="0" w:color="auto"/>
            </w:tcBorders>
            <w:shd w:val="clear" w:color="auto" w:fill="auto"/>
            <w:vAlign w:val="center"/>
            <w:hideMark/>
          </w:tcPr>
          <w:p w:rsidR="00054E96" w:rsidRPr="00275F3D" w:rsidRDefault="00054E96" w:rsidP="00A2247C">
            <w:pPr>
              <w:widowControl/>
              <w:jc w:val="left"/>
              <w:rPr>
                <w:rFonts w:ascii="仿宋" w:eastAsia="仿宋" w:hAnsi="仿宋" w:cs="宋体"/>
                <w:color w:val="000000"/>
                <w:kern w:val="0"/>
                <w:sz w:val="24"/>
              </w:rPr>
            </w:pPr>
            <w:r w:rsidRPr="00275F3D">
              <w:rPr>
                <w:rFonts w:ascii="仿宋" w:eastAsia="仿宋" w:hAnsi="仿宋" w:cs="宋体" w:hint="eastAsia"/>
                <w:color w:val="000000"/>
                <w:kern w:val="0"/>
                <w:sz w:val="24"/>
              </w:rPr>
              <w:t>教发厅〔2016〕4号</w:t>
            </w:r>
          </w:p>
        </w:tc>
      </w:tr>
    </w:tbl>
    <w:p w:rsidR="001B510F" w:rsidRDefault="001B510F">
      <w:bookmarkStart w:id="0" w:name="_GoBack"/>
      <w:bookmarkEnd w:id="0"/>
    </w:p>
    <w:sectPr w:rsidR="001B5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96"/>
    <w:rsid w:val="00054E96"/>
    <w:rsid w:val="001B5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E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E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谢沂楠</dc:creator>
  <cp:lastModifiedBy>谢沂楠</cp:lastModifiedBy>
  <cp:revision>1</cp:revision>
  <dcterms:created xsi:type="dcterms:W3CDTF">2018-02-11T02:30:00Z</dcterms:created>
  <dcterms:modified xsi:type="dcterms:W3CDTF">2018-02-11T02:30:00Z</dcterms:modified>
</cp:coreProperties>
</file>